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D1A2" w14:textId="77777777" w:rsidR="00AF3986" w:rsidRPr="00E7005F" w:rsidRDefault="00A27EF5" w:rsidP="00AF3986">
      <w:pPr>
        <w:pStyle w:val="Pamatteksts"/>
        <w:spacing w:before="64"/>
        <w:ind w:left="0" w:right="7" w:firstLine="0"/>
        <w:jc w:val="right"/>
      </w:pPr>
      <w:r w:rsidRPr="00E7005F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23DC8EA1" wp14:editId="5F587F64">
            <wp:simplePos x="0" y="0"/>
            <wp:positionH relativeFrom="column">
              <wp:posOffset>794385</wp:posOffset>
            </wp:positionH>
            <wp:positionV relativeFrom="paragraph">
              <wp:posOffset>-464185</wp:posOffset>
            </wp:positionV>
            <wp:extent cx="942683" cy="1333500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pažu logo caurspīdīg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902" cy="13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05F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611C156A" wp14:editId="0D6E678A">
            <wp:simplePos x="0" y="0"/>
            <wp:positionH relativeFrom="column">
              <wp:posOffset>-495300</wp:posOffset>
            </wp:positionH>
            <wp:positionV relativeFrom="paragraph">
              <wp:posOffset>-359410</wp:posOffset>
            </wp:positionV>
            <wp:extent cx="1164590" cy="1647825"/>
            <wp:effectExtent l="0" t="0" r="0" b="952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brokas logo png caurspīdīg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986" w:rsidRPr="00E7005F">
        <w:t>Apstiprinu: ____________________</w:t>
      </w:r>
    </w:p>
    <w:p w14:paraId="76591BB3" w14:textId="77777777" w:rsidR="00F94EF4" w:rsidRPr="00E7005F" w:rsidRDefault="00AF3986" w:rsidP="00AF3986">
      <w:pPr>
        <w:pStyle w:val="Pamatteksts"/>
        <w:spacing w:before="64"/>
        <w:ind w:left="0" w:right="7" w:firstLine="0"/>
        <w:jc w:val="right"/>
      </w:pPr>
      <w:r w:rsidRPr="00E7005F">
        <w:t xml:space="preserve">Ulbrokas sporta kompleksa </w:t>
      </w:r>
    </w:p>
    <w:p w14:paraId="538898CA" w14:textId="77777777" w:rsidR="00AF3986" w:rsidRPr="00E7005F" w:rsidRDefault="00AF3986" w:rsidP="00AF3986">
      <w:pPr>
        <w:pStyle w:val="Pamatteksts"/>
        <w:spacing w:before="64"/>
        <w:ind w:left="0" w:right="7" w:firstLine="0"/>
        <w:jc w:val="right"/>
      </w:pPr>
      <w:r w:rsidRPr="00E7005F">
        <w:t xml:space="preserve">direktore </w:t>
      </w:r>
      <w:proofErr w:type="spellStart"/>
      <w:r w:rsidRPr="00E7005F">
        <w:t>G.Aizporiete</w:t>
      </w:r>
      <w:proofErr w:type="spellEnd"/>
    </w:p>
    <w:p w14:paraId="3A5A537A" w14:textId="77777777" w:rsidR="00366A93" w:rsidRPr="00E7005F" w:rsidRDefault="00366A93">
      <w:pPr>
        <w:rPr>
          <w:rFonts w:ascii="Times New Roman" w:hAnsi="Times New Roman" w:cs="Times New Roman"/>
        </w:rPr>
      </w:pPr>
    </w:p>
    <w:p w14:paraId="36413DD9" w14:textId="77777777" w:rsidR="00BF1CCC" w:rsidRPr="00E7005F" w:rsidRDefault="00BF1CCC" w:rsidP="00BF1CCC">
      <w:pPr>
        <w:ind w:left="-142"/>
        <w:jc w:val="center"/>
        <w:rPr>
          <w:rFonts w:ascii="Times New Roman" w:hAnsi="Times New Roman" w:cs="Times New Roman"/>
          <w:b/>
        </w:rPr>
      </w:pPr>
    </w:p>
    <w:p w14:paraId="7FEE6F17" w14:textId="77777777" w:rsidR="00AF3986" w:rsidRPr="00E7005F" w:rsidRDefault="00AF3986">
      <w:pPr>
        <w:rPr>
          <w:rFonts w:ascii="Times New Roman" w:hAnsi="Times New Roman" w:cs="Times New Roman"/>
        </w:rPr>
      </w:pPr>
    </w:p>
    <w:p w14:paraId="7928CD92" w14:textId="77777777" w:rsidR="00AF3986" w:rsidRPr="00E7005F" w:rsidRDefault="00AF3986" w:rsidP="00BF1CCC">
      <w:pPr>
        <w:ind w:left="-142"/>
        <w:jc w:val="center"/>
        <w:rPr>
          <w:rFonts w:ascii="Times New Roman" w:hAnsi="Times New Roman" w:cs="Times New Roman"/>
          <w:b/>
        </w:rPr>
      </w:pPr>
      <w:r w:rsidRPr="00E7005F">
        <w:rPr>
          <w:rFonts w:ascii="Times New Roman" w:hAnsi="Times New Roman" w:cs="Times New Roman"/>
          <w:b/>
        </w:rPr>
        <w:t>NOLIKUMS</w:t>
      </w:r>
    </w:p>
    <w:p w14:paraId="2D6362EF" w14:textId="69A06E9F" w:rsidR="00BF1CCC" w:rsidRPr="00E7005F" w:rsidRDefault="009308F9" w:rsidP="00A8168F">
      <w:pPr>
        <w:ind w:lef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“</w:t>
      </w:r>
      <w:r w:rsidR="006D5B6B" w:rsidRPr="006D5B6B">
        <w:rPr>
          <w:rFonts w:ascii="Times New Roman" w:hAnsi="Times New Roman" w:cs="Times New Roman"/>
          <w:b/>
          <w:sz w:val="28"/>
        </w:rPr>
        <w:t>Atklātais čempionāts mini futbolā</w:t>
      </w:r>
      <w:r w:rsidR="00E009CA">
        <w:rPr>
          <w:rFonts w:ascii="Times New Roman" w:hAnsi="Times New Roman" w:cs="Times New Roman"/>
          <w:b/>
          <w:sz w:val="28"/>
        </w:rPr>
        <w:t xml:space="preserve"> 2024</w:t>
      </w:r>
      <w:r>
        <w:rPr>
          <w:rFonts w:ascii="Times New Roman" w:hAnsi="Times New Roman" w:cs="Times New Roman"/>
          <w:b/>
          <w:sz w:val="28"/>
        </w:rPr>
        <w:t xml:space="preserve">” </w:t>
      </w:r>
    </w:p>
    <w:p w14:paraId="58D73F44" w14:textId="77777777" w:rsidR="00BF1CCC" w:rsidRPr="00E7005F" w:rsidRDefault="00BF1CCC" w:rsidP="00BF1CCC">
      <w:pPr>
        <w:ind w:left="-142"/>
        <w:jc w:val="center"/>
        <w:rPr>
          <w:rFonts w:ascii="Times New Roman" w:hAnsi="Times New Roman" w:cs="Times New Roman"/>
          <w:b/>
        </w:rPr>
      </w:pPr>
    </w:p>
    <w:p w14:paraId="54A308BD" w14:textId="70AE556C" w:rsidR="00BF1CCC" w:rsidRPr="00E7005F" w:rsidRDefault="00BF1CCC" w:rsidP="006D5B6B">
      <w:pPr>
        <w:pStyle w:val="Sarakstarindkopa"/>
        <w:ind w:left="578"/>
        <w:rPr>
          <w:rFonts w:ascii="Times New Roman" w:hAnsi="Times New Roman" w:cs="Times New Roman"/>
          <w:b/>
          <w:sz w:val="24"/>
        </w:rPr>
      </w:pPr>
    </w:p>
    <w:p w14:paraId="0D93303A" w14:textId="77777777" w:rsidR="00E7005F" w:rsidRPr="00E7005F" w:rsidRDefault="00E7005F" w:rsidP="00E7005F">
      <w:pPr>
        <w:pStyle w:val="Sarakstarindkopa"/>
        <w:ind w:left="578"/>
        <w:rPr>
          <w:rFonts w:ascii="Times New Roman" w:hAnsi="Times New Roman" w:cs="Times New Roman"/>
          <w:b/>
        </w:rPr>
      </w:pPr>
    </w:p>
    <w:p w14:paraId="521CADA6" w14:textId="77777777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t xml:space="preserve">1. MĒRĶIS </w:t>
      </w:r>
    </w:p>
    <w:p w14:paraId="313E9146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1.1. Futbola turnīrs tiek organizēts ar mērķi popularizēt futbolu, kā līdzekli veselīgam</w:t>
      </w:r>
    </w:p>
    <w:p w14:paraId="4857E759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dzīvesveidam.</w:t>
      </w:r>
    </w:p>
    <w:p w14:paraId="6F530EA8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1.2. Noskaidrot spēcīgākās komandas un labākos futbola spēlētājus turnīrā.</w:t>
      </w:r>
    </w:p>
    <w:p w14:paraId="60662E41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1.3. Rast iespēju iedzīvotājiem lietderīgi pavadīt brīvo laiku.</w:t>
      </w:r>
    </w:p>
    <w:p w14:paraId="4B094AC1" w14:textId="77777777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t xml:space="preserve">2. ORGANIZATORI </w:t>
      </w:r>
    </w:p>
    <w:p w14:paraId="3E85B178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2.1. Sacensības organizē Ropažu novada pašvaldība sadarbībā ar Ulbrokas</w:t>
      </w:r>
    </w:p>
    <w:p w14:paraId="29F61CE4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sporta kompleksu.</w:t>
      </w:r>
    </w:p>
    <w:p w14:paraId="61BF1790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2.2. Atbildīgais par sacensību norisi sporta darba organizators Edijs Bērziņš,</w:t>
      </w:r>
    </w:p>
    <w:p w14:paraId="7AF7ED1D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 xml:space="preserve">tel.: 26740211, e-pasts: </w:t>
      </w:r>
      <w:r>
        <w:rPr>
          <w:rFonts w:ascii="Times New Roman" w:hAnsi="Times New Roman" w:cs="Times New Roman"/>
          <w:sz w:val="24"/>
          <w:szCs w:val="24"/>
        </w:rPr>
        <w:t>edijs.berzins</w:t>
      </w:r>
      <w:r w:rsidRPr="00DF5A82">
        <w:rPr>
          <w:rFonts w:ascii="Times New Roman" w:hAnsi="Times New Roman" w:cs="Times New Roman"/>
          <w:sz w:val="24"/>
          <w:szCs w:val="24"/>
        </w:rPr>
        <w:t>@ropazi.lv.</w:t>
      </w:r>
    </w:p>
    <w:p w14:paraId="145070C4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2.3. Informācija par sacensībām pieejama www.ropazi.lv.</w:t>
      </w:r>
    </w:p>
    <w:p w14:paraId="6D02D329" w14:textId="77777777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t xml:space="preserve">3. LAIKS UN VIETA </w:t>
      </w:r>
    </w:p>
    <w:p w14:paraId="206BC26F" w14:textId="6ACA48A8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 xml:space="preserve">3.1. “Stopiņu pagasta atklātais čempionāts </w:t>
      </w:r>
      <w:r>
        <w:rPr>
          <w:rFonts w:ascii="Times New Roman" w:hAnsi="Times New Roman" w:cs="Times New Roman"/>
          <w:sz w:val="24"/>
          <w:szCs w:val="24"/>
        </w:rPr>
        <w:t>mini</w:t>
      </w:r>
      <w:r w:rsidRPr="00DF5A82">
        <w:rPr>
          <w:rFonts w:ascii="Times New Roman" w:hAnsi="Times New Roman" w:cs="Times New Roman"/>
          <w:sz w:val="24"/>
          <w:szCs w:val="24"/>
        </w:rPr>
        <w:t xml:space="preserve"> futbolā” norisināsies: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5A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septembrī</w:t>
      </w:r>
      <w:r w:rsidRPr="00DF5A82">
        <w:rPr>
          <w:rFonts w:ascii="Times New Roman" w:hAnsi="Times New Roman" w:cs="Times New Roman"/>
          <w:sz w:val="24"/>
          <w:szCs w:val="24"/>
        </w:rPr>
        <w:t>, sacensību sākums plkst.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5A82">
        <w:rPr>
          <w:rFonts w:ascii="Times New Roman" w:hAnsi="Times New Roman" w:cs="Times New Roman"/>
          <w:sz w:val="24"/>
          <w:szCs w:val="24"/>
        </w:rPr>
        <w:t>.00</w:t>
      </w:r>
    </w:p>
    <w:p w14:paraId="610EDD96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3.2. Sacensības norisinās: Ulbrokas sporta kompleks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DF5A82">
        <w:rPr>
          <w:rFonts w:ascii="Times New Roman" w:hAnsi="Times New Roman" w:cs="Times New Roman"/>
          <w:sz w:val="24"/>
          <w:szCs w:val="24"/>
        </w:rPr>
        <w:t>, Ulbrokas vidusskola, Vālodzes, Stopiņu pagasts, LV-2130.</w:t>
      </w:r>
    </w:p>
    <w:p w14:paraId="1257A55A" w14:textId="77777777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t>4. SACENSĪBU DALĪBNIEKI UN REĢISTRĒŠANĀS</w:t>
      </w:r>
    </w:p>
    <w:p w14:paraId="476F29B6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4.1. Dalība sacensībās ir bez maksas.</w:t>
      </w:r>
    </w:p>
    <w:p w14:paraId="0EA017EB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4.2. Piedalīties var ikviens futbola cienītājs, Ropažu novada iedzīvotāji un viesi no citiem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novadiem.</w:t>
      </w:r>
    </w:p>
    <w:p w14:paraId="2EC23BF5" w14:textId="61FA46CD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 xml:space="preserve">4.3. Spēle norit formātā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5A82">
        <w:rPr>
          <w:rFonts w:ascii="Times New Roman" w:hAnsi="Times New Roman" w:cs="Times New Roman"/>
          <w:sz w:val="24"/>
          <w:szCs w:val="24"/>
        </w:rPr>
        <w:t xml:space="preserve"> pret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5A82">
        <w:rPr>
          <w:rFonts w:ascii="Times New Roman" w:hAnsi="Times New Roman" w:cs="Times New Roman"/>
          <w:sz w:val="24"/>
          <w:szCs w:val="24"/>
        </w:rPr>
        <w:t xml:space="preserve"> (ieskaitot vārtsargu), komandā ne vairāk kā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5A82">
        <w:rPr>
          <w:rFonts w:ascii="Times New Roman" w:hAnsi="Times New Roman" w:cs="Times New Roman"/>
          <w:sz w:val="24"/>
          <w:szCs w:val="24"/>
        </w:rPr>
        <w:t xml:space="preserve"> dalībnieki.</w:t>
      </w:r>
    </w:p>
    <w:p w14:paraId="6C82F893" w14:textId="013FE900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4.4. Komandām jāpiesakās līdz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5A82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5A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septembrim</w:t>
      </w:r>
      <w:r w:rsidRPr="00DF5A82">
        <w:rPr>
          <w:rFonts w:ascii="Times New Roman" w:hAnsi="Times New Roman" w:cs="Times New Roman"/>
          <w:sz w:val="24"/>
          <w:szCs w:val="24"/>
        </w:rPr>
        <w:t xml:space="preserve">, sūtot e-pastu: </w:t>
      </w:r>
      <w:hyperlink r:id="rId7" w:history="1">
        <w:r w:rsidRPr="00A356E1">
          <w:rPr>
            <w:rStyle w:val="Hipersaite"/>
            <w:rFonts w:ascii="Times New Roman" w:hAnsi="Times New Roman" w:cs="Times New Roman"/>
            <w:sz w:val="24"/>
            <w:szCs w:val="24"/>
          </w:rPr>
          <w:t>ulbroka.sports@ropazi.lv</w:t>
        </w:r>
      </w:hyperlink>
      <w:r w:rsidRPr="00DF5A82">
        <w:rPr>
          <w:rFonts w:ascii="Times New Roman" w:hAnsi="Times New Roman" w:cs="Times New Roman"/>
          <w:sz w:val="24"/>
          <w:szCs w:val="24"/>
        </w:rPr>
        <w:t xml:space="preserve"> norādot komandas nosaukumu un pārstāvi.</w:t>
      </w:r>
      <w:r>
        <w:rPr>
          <w:rFonts w:ascii="Times New Roman" w:hAnsi="Times New Roman" w:cs="Times New Roman"/>
          <w:sz w:val="24"/>
          <w:szCs w:val="24"/>
        </w:rPr>
        <w:t xml:space="preserve"> Maksimālais komandu skaits 12 komandas.</w:t>
      </w:r>
    </w:p>
    <w:p w14:paraId="7786FFAF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4.5. Komanda var startēt gan vīriešu, gan sieviešu, gan mix sastāvā.</w:t>
      </w:r>
    </w:p>
    <w:p w14:paraId="110BC627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lastRenderedPageBreak/>
        <w:t xml:space="preserve">4.6. Komanda </w:t>
      </w:r>
      <w:r>
        <w:rPr>
          <w:rFonts w:ascii="Times New Roman" w:hAnsi="Times New Roman" w:cs="Times New Roman"/>
          <w:sz w:val="24"/>
          <w:szCs w:val="24"/>
        </w:rPr>
        <w:t xml:space="preserve">ierodoties </w:t>
      </w:r>
      <w:r w:rsidRPr="00DF5A82">
        <w:rPr>
          <w:rFonts w:ascii="Times New Roman" w:hAnsi="Times New Roman" w:cs="Times New Roman"/>
          <w:sz w:val="24"/>
          <w:szCs w:val="24"/>
        </w:rPr>
        <w:t xml:space="preserve">aizpilda pieteikuma veidlapu (pielikums nr.1) un </w:t>
      </w:r>
      <w:r>
        <w:rPr>
          <w:rFonts w:ascii="Times New Roman" w:hAnsi="Times New Roman" w:cs="Times New Roman"/>
          <w:sz w:val="24"/>
          <w:szCs w:val="24"/>
        </w:rPr>
        <w:t>nodot organizatoram līdz sacensību sākumam</w:t>
      </w:r>
      <w:r w:rsidRPr="00DF5A82">
        <w:rPr>
          <w:rFonts w:ascii="Times New Roman" w:hAnsi="Times New Roman" w:cs="Times New Roman"/>
          <w:sz w:val="24"/>
          <w:szCs w:val="24"/>
        </w:rPr>
        <w:t>, parakstoties par to, ka spēlētājs pats atbild par savu veselības stāvokli,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ka nav iebildumu pret personīgo datu (vārds, uzvārds, dzimšanas gads), fotogrāfiju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publicēšanu interneta vietnēs un sociālajos tīklos un ka komandas dalībniekiem nav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Covid 19 simptomi.</w:t>
      </w:r>
    </w:p>
    <w:p w14:paraId="0BBD771A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7E8EC502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4628D024" w14:textId="77777777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t>5. SACENSĪBU SĀKUMS UN REĢISTRĒŠANĀS</w:t>
      </w:r>
    </w:p>
    <w:p w14:paraId="26C5DD01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5.1. Sacensību sākums pl.1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5A82">
        <w:rPr>
          <w:rFonts w:ascii="Times New Roman" w:hAnsi="Times New Roman" w:cs="Times New Roman"/>
          <w:sz w:val="24"/>
          <w:szCs w:val="24"/>
        </w:rPr>
        <w:t>.00 (reģistrēšanās līdz pl.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F5A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DF5A82">
        <w:rPr>
          <w:rFonts w:ascii="Times New Roman" w:hAnsi="Times New Roman" w:cs="Times New Roman"/>
          <w:sz w:val="24"/>
          <w:szCs w:val="24"/>
        </w:rPr>
        <w:t>).</w:t>
      </w:r>
    </w:p>
    <w:p w14:paraId="0FBC46BC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5.2. Sacensību sākuma laiks var mainīties atkarībā no pieteikto komandu skaita.</w:t>
      </w:r>
    </w:p>
    <w:p w14:paraId="44F245D5" w14:textId="77777777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t>6. SACENSĪBU NOTEIKUMI</w:t>
      </w:r>
    </w:p>
    <w:p w14:paraId="1D6DC450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 xml:space="preserve">6.1. Sacensības notiek pēc </w:t>
      </w:r>
      <w:r>
        <w:rPr>
          <w:rFonts w:ascii="Times New Roman" w:hAnsi="Times New Roman" w:cs="Times New Roman"/>
          <w:sz w:val="24"/>
          <w:szCs w:val="24"/>
        </w:rPr>
        <w:t>mini futbola spēles noteikumiem</w:t>
      </w:r>
    </w:p>
    <w:p w14:paraId="1710F2ED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 xml:space="preserve">6.2. Komandai spēle jāuzsāk </w:t>
      </w:r>
      <w:r>
        <w:rPr>
          <w:rFonts w:ascii="Times New Roman" w:hAnsi="Times New Roman" w:cs="Times New Roman"/>
          <w:sz w:val="24"/>
          <w:szCs w:val="24"/>
        </w:rPr>
        <w:t>piecu</w:t>
      </w:r>
      <w:r w:rsidRPr="00DF5A82">
        <w:rPr>
          <w:rFonts w:ascii="Times New Roman" w:hAnsi="Times New Roman" w:cs="Times New Roman"/>
          <w:sz w:val="24"/>
          <w:szCs w:val="24"/>
        </w:rPr>
        <w:t xml:space="preserve"> spēlētāju sastāvā, tai skaitā vārtsargs.</w:t>
      </w:r>
    </w:p>
    <w:p w14:paraId="00443AFA" w14:textId="37A3453F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6.3. Sacensībās komanda spēlē vienādās formās (vienād</w:t>
      </w:r>
      <w:r w:rsidR="00E009CA">
        <w:rPr>
          <w:rFonts w:ascii="Times New Roman" w:hAnsi="Times New Roman" w:cs="Times New Roman"/>
          <w:sz w:val="24"/>
          <w:szCs w:val="24"/>
        </w:rPr>
        <w:t>u krāsu</w:t>
      </w:r>
      <w:r w:rsidRPr="00DF5A82">
        <w:rPr>
          <w:rFonts w:ascii="Times New Roman" w:hAnsi="Times New Roman" w:cs="Times New Roman"/>
          <w:sz w:val="24"/>
          <w:szCs w:val="24"/>
        </w:rPr>
        <w:t xml:space="preserve"> krekli), bez krekliem spēlēt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aizliegts.</w:t>
      </w:r>
    </w:p>
    <w:p w14:paraId="54974A3B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6.4. Nolikumā neatrunātos jautājumus un konfliktsituācijas risina galvenais tiesnesis.</w:t>
      </w:r>
    </w:p>
    <w:p w14:paraId="4B07A93A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6.5. Dalībnieki ievēro valdības noteiktos epidemioloģiskos pasākumus, lai ierobežotu</w:t>
      </w:r>
    </w:p>
    <w:p w14:paraId="7FF3FE97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Covid-19 izplatību.</w:t>
      </w:r>
    </w:p>
    <w:p w14:paraId="4E7AF5F8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6.6. Piesakoties sacensībām, dalībnieki apliecina, ka neiebilst savu personu datu</w:t>
      </w:r>
    </w:p>
    <w:p w14:paraId="5E3B0289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izmantošanai sacensību protokolos, sacensību laikā organizatoru uzņemto fotogrāfiju</w:t>
      </w:r>
    </w:p>
    <w:p w14:paraId="18DD1AA3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un videomateriālu izmantošanai sacensību publiskajos materiālos.</w:t>
      </w:r>
    </w:p>
    <w:p w14:paraId="7553A306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6.7. Starpgadījumu un pārkāpumu gadījumā, organizatori ir tiesīgi pieņemt lēmumu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sankciju piemērošanu pret attiecīgo komandu vai dalībnieku.</w:t>
      </w:r>
    </w:p>
    <w:p w14:paraId="24A205C8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6.8. Visas pretenzijas par sacensību norisi, rezultātiem u.tml. – iesniegt sacensību</w:t>
      </w:r>
    </w:p>
    <w:p w14:paraId="76C49302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galvenajam tiesnesim.</w:t>
      </w:r>
    </w:p>
    <w:p w14:paraId="6E48AD42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752BAECA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27DD784A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765C80ED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55CB0054" w14:textId="77777777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t>7. SACENSĪBU KĀRTĪBA UN IZSPĒLES SISTĒMA</w:t>
      </w:r>
    </w:p>
    <w:p w14:paraId="67D876A6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7.1. Izspēles kārtība tiek noteikta atkarībā no pieteikto komandu skaita.</w:t>
      </w:r>
    </w:p>
    <w:p w14:paraId="764C99DD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7.2. Ja turnīrā pieteik</w:t>
      </w:r>
      <w:r>
        <w:rPr>
          <w:rFonts w:ascii="Times New Roman" w:hAnsi="Times New Roman" w:cs="Times New Roman"/>
          <w:sz w:val="24"/>
          <w:szCs w:val="24"/>
        </w:rPr>
        <w:t>ušās maksimālais komandu skaits 12. Komandas tiek sadalītas divās grupās pa seši, izlozes kārtībā.</w:t>
      </w:r>
    </w:p>
    <w:p w14:paraId="73B7B223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 xml:space="preserve">7.3. Spēles ilgums </w:t>
      </w:r>
      <w:r>
        <w:rPr>
          <w:rFonts w:ascii="Times New Roman" w:hAnsi="Times New Roman" w:cs="Times New Roman"/>
          <w:sz w:val="24"/>
          <w:szCs w:val="24"/>
        </w:rPr>
        <w:t>viens</w:t>
      </w:r>
      <w:r w:rsidRPr="00DF5A82">
        <w:rPr>
          <w:rFonts w:ascii="Times New Roman" w:hAnsi="Times New Roman" w:cs="Times New Roman"/>
          <w:sz w:val="24"/>
          <w:szCs w:val="24"/>
        </w:rPr>
        <w:t xml:space="preserve"> puslaik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5A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5A82">
        <w:rPr>
          <w:rFonts w:ascii="Times New Roman" w:hAnsi="Times New Roman" w:cs="Times New Roman"/>
          <w:sz w:val="24"/>
          <w:szCs w:val="24"/>
        </w:rPr>
        <w:t xml:space="preserve"> minūt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DF5A82">
        <w:rPr>
          <w:rFonts w:ascii="Times New Roman" w:hAnsi="Times New Roman" w:cs="Times New Roman"/>
          <w:sz w:val="24"/>
          <w:szCs w:val="24"/>
        </w:rPr>
        <w:t>, spēļu laiks var mainīties atkarībā no komandu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skaita.</w:t>
      </w:r>
    </w:p>
    <w:p w14:paraId="6939D67C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lastRenderedPageBreak/>
        <w:t>7.4. Pēcspēles sitienus veic katras komandas 3 spēlētāji, ja rezultāts ir neizšķirts, tad līdz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pirmajai kļūdai.</w:t>
      </w:r>
    </w:p>
    <w:p w14:paraId="6AE630EE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7.5. Katrai komandai turnīrā ir jāizspēlē visas spēles.</w:t>
      </w:r>
    </w:p>
    <w:p w14:paraId="1BF00B28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7.6. Spēles bumbu, protokolus, turnīra norises rezultātu atspoguļošanu sacensību vietā</w:t>
      </w:r>
    </w:p>
    <w:p w14:paraId="62E8B833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nodrošina sacensību organizatore un tiesneši.</w:t>
      </w:r>
    </w:p>
    <w:p w14:paraId="14EF5EFC" w14:textId="77777777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t xml:space="preserve">8. ĪPAŠIE NOSACĪJUMI </w:t>
      </w:r>
    </w:p>
    <w:p w14:paraId="3E1BB6F3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8.1. Tiesnešus turnīrā nozīmē turnīra organizators.</w:t>
      </w:r>
    </w:p>
    <w:p w14:paraId="4846541B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8.2. Organizatora nozīmējums ir galīgs un neapstrīdams.</w:t>
      </w:r>
    </w:p>
    <w:p w14:paraId="4D1562C1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8.3. Jebkurš spēles tiesneša lēmums spēles laikā ir galīgs un neapstrīdams.</w:t>
      </w:r>
    </w:p>
    <w:p w14:paraId="487A62E0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8.4. Turnīra organizatoram un turnīra galvenajam tiesnesim ir tiesības nepielaist pie</w:t>
      </w:r>
    </w:p>
    <w:p w14:paraId="1A300045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spēles un/vai neļaut turpināt piedalīties turnīrā komandai vai spēlētājam, ja rodas</w:t>
      </w:r>
    </w:p>
    <w:p w14:paraId="3E872930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aizdomas, ka:</w:t>
      </w:r>
    </w:p>
    <w:p w14:paraId="6243F346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8.4.1. spēlētājs ir sagrozījis datus pieteikumā;</w:t>
      </w:r>
    </w:p>
    <w:p w14:paraId="63D8A04A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8.4.2. spēlētājs uzdodas par citu personu;</w:t>
      </w:r>
    </w:p>
    <w:p w14:paraId="088A2B40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8.4.3. spēlētājs vai komanda neievēro turnīra noteikumus vai reglamentu;</w:t>
      </w:r>
    </w:p>
    <w:p w14:paraId="37A9ED19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8.4.4. spēlētājs vai komanda veic negodīgas darbības vai atklājas kādi maldinoši</w:t>
      </w:r>
    </w:p>
    <w:p w14:paraId="0CF9B06D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apstākļi;</w:t>
      </w:r>
    </w:p>
    <w:p w14:paraId="61F1FEFE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8.4.5. spēlētājs atrodas alkohola vai apreibinošo vielu ietekmē.</w:t>
      </w:r>
    </w:p>
    <w:p w14:paraId="1BD0355C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8.5. Spēlētājs tiek brīdināts par pārkāpumiem ar dzelteno kartiņu. Par 2 (diviem)</w:t>
      </w:r>
    </w:p>
    <w:p w14:paraId="1D9BD128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brīdinājumiem vienā spēlē spēlētājs tiek noraidīts no laukuma. Noraidījuma</w:t>
      </w:r>
    </w:p>
    <w:p w14:paraId="7DB3B0FD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gadījumā komanda līdz spēles beigām spēlē mazākumā. Noraidītais spēlētājs var</w:t>
      </w:r>
    </w:p>
    <w:p w14:paraId="7199C25C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piedalīties nākošā spēlē ja:</w:t>
      </w:r>
    </w:p>
    <w:p w14:paraId="32C2255B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8.5.1. tiek noraidīts par 2 (diviem) brīdinājumiem;</w:t>
      </w:r>
    </w:p>
    <w:p w14:paraId="5D1FD71E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8.5.2. tiek noraidīts par “acīmredzamas vārtu gūšanas iespējas liegšanu” (pēdējās</w:t>
      </w:r>
    </w:p>
    <w:p w14:paraId="298C898B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cerības sodu).</w:t>
      </w:r>
    </w:p>
    <w:p w14:paraId="0F8565B4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8.6. Galvenais tiesnesis piemēro papildus sankcijas par rupjiem pārkāpumiem un/vai</w:t>
      </w:r>
    </w:p>
    <w:p w14:paraId="0B9B5374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nesportisku uzvedību/rīcību.</w:t>
      </w:r>
    </w:p>
    <w:p w14:paraId="60DD514B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8.7. Komandas pārstāvis ir atbildīgs par kārtību spēles vietā. Pārkāpumu vai bojājumu</w:t>
      </w:r>
    </w:p>
    <w:p w14:paraId="2584A761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gadījumā vainīgā komanda sedz visus radušos finansiālos zaudējumus.</w:t>
      </w:r>
    </w:p>
    <w:p w14:paraId="6D15F4C0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8.8. Turnīra organizatoriem ir tiesības pieņemt atsevišķus lēmumus par futbolistiem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komandām gadījumos, kuri nav atspoguļoti šajā nolikumā.</w:t>
      </w:r>
    </w:p>
    <w:p w14:paraId="720A1DA7" w14:textId="77777777" w:rsidR="00E009CA" w:rsidRDefault="00E009CA" w:rsidP="006D5B6B">
      <w:pPr>
        <w:rPr>
          <w:rFonts w:ascii="Times New Roman" w:hAnsi="Times New Roman" w:cs="Times New Roman"/>
          <w:b/>
          <w:sz w:val="24"/>
          <w:szCs w:val="24"/>
        </w:rPr>
      </w:pPr>
    </w:p>
    <w:p w14:paraId="7E5B52A5" w14:textId="0DA4457A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lastRenderedPageBreak/>
        <w:t>9. PUNKTU SKAITĪŠANAS SISTĒMA</w:t>
      </w:r>
    </w:p>
    <w:p w14:paraId="107E8F89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9.1. Lai noteiktu turnīra uzvarētājus, komandām tiek piešķirti punkti:</w:t>
      </w:r>
    </w:p>
    <w:p w14:paraId="62553D87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9.1.1. par uzvaru spēlē - 3 punkti;</w:t>
      </w:r>
    </w:p>
    <w:p w14:paraId="7B265E2C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9.1.2. par uzvaru spēlē ar pēcspēles sitieniem – 2 punkt;</w:t>
      </w:r>
    </w:p>
    <w:p w14:paraId="09F7C10A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9.1.3. par spēles zaudējumu, vai neierašanos uz spēli - 0 punktu.</w:t>
      </w:r>
    </w:p>
    <w:p w14:paraId="00B54446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9.2. Ja divām komandām ir vienāds punktu skaits, tad vietas tiek noteiktas pēc komandu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savstarpējo spēļu rezultātiem.</w:t>
      </w:r>
    </w:p>
    <w:p w14:paraId="4508E847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9.3. Ja trīs vai vairāk komandām ir vienāds punktu skaits, tad augstāku vietu izcīna</w:t>
      </w:r>
    </w:p>
    <w:p w14:paraId="01C3C424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komanda, kura (apakš)grupā kopumā ieguvusi vairāk punktus</w:t>
      </w:r>
      <w:r>
        <w:rPr>
          <w:rFonts w:ascii="Times New Roman" w:hAnsi="Times New Roman" w:cs="Times New Roman"/>
          <w:sz w:val="24"/>
          <w:szCs w:val="24"/>
        </w:rPr>
        <w:t>, vai +/- attiecību</w:t>
      </w:r>
      <w:r w:rsidRPr="00DF5A82">
        <w:rPr>
          <w:rFonts w:ascii="Times New Roman" w:hAnsi="Times New Roman" w:cs="Times New Roman"/>
          <w:sz w:val="24"/>
          <w:szCs w:val="24"/>
        </w:rPr>
        <w:t>.</w:t>
      </w:r>
    </w:p>
    <w:p w14:paraId="4E483793" w14:textId="77777777" w:rsidR="006D5B6B" w:rsidRPr="00DF5A82" w:rsidRDefault="006D5B6B" w:rsidP="006D5B6B">
      <w:pPr>
        <w:rPr>
          <w:rFonts w:ascii="Times New Roman" w:hAnsi="Times New Roman" w:cs="Times New Roman"/>
          <w:b/>
          <w:sz w:val="24"/>
          <w:szCs w:val="24"/>
        </w:rPr>
      </w:pPr>
      <w:r w:rsidRPr="00DF5A82">
        <w:rPr>
          <w:rFonts w:ascii="Times New Roman" w:hAnsi="Times New Roman" w:cs="Times New Roman"/>
          <w:b/>
          <w:sz w:val="24"/>
          <w:szCs w:val="24"/>
        </w:rPr>
        <w:t xml:space="preserve">10. APBALVOŠANA </w:t>
      </w:r>
    </w:p>
    <w:p w14:paraId="4388D979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10.1. 1.-3. vietas ieguvēji tiks apbalvoti ar balvām.</w:t>
      </w:r>
    </w:p>
    <w:p w14:paraId="740BC3FB" w14:textId="77777777" w:rsidR="006D5B6B" w:rsidRPr="000C4DB1" w:rsidRDefault="006D5B6B" w:rsidP="006D5B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DB1">
        <w:rPr>
          <w:rFonts w:ascii="Times New Roman" w:hAnsi="Times New Roman" w:cs="Times New Roman"/>
          <w:b/>
          <w:bCs/>
          <w:sz w:val="24"/>
          <w:szCs w:val="24"/>
        </w:rPr>
        <w:t>11. MEDICĪNISKAIS NODROŠINĀJUMS</w:t>
      </w:r>
    </w:p>
    <w:p w14:paraId="026A69E6" w14:textId="77777777" w:rsidR="006D5B6B" w:rsidRPr="00DF5A82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11.1. Katrs dalībnieks ir atbildīgs par sava veselības stāvokļa atbilstību dalībai sacensībās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to apstiprina ar personīgo parakstu sacensību dienā iesniegtajā komandas pieteikumā.</w:t>
      </w:r>
    </w:p>
    <w:p w14:paraId="476D5DD1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DF5A82">
        <w:rPr>
          <w:rFonts w:ascii="Times New Roman" w:hAnsi="Times New Roman" w:cs="Times New Roman"/>
          <w:sz w:val="24"/>
          <w:szCs w:val="24"/>
        </w:rPr>
        <w:t>11.2. Sacensību organizatori nodrošina medicīnas personāla klātbūtni. Traumu gadījumā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82">
        <w:rPr>
          <w:rFonts w:ascii="Times New Roman" w:hAnsi="Times New Roman" w:cs="Times New Roman"/>
          <w:sz w:val="24"/>
          <w:szCs w:val="24"/>
        </w:rPr>
        <w:t>organizatori nodrošina ātrās medicīniskās palīdzības izsaukšanu.</w:t>
      </w:r>
    </w:p>
    <w:p w14:paraId="49B4FCC9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3F527E0A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5ABA295C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32D1A58F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2FC93172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547ABBBA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3F424685" w14:textId="77777777" w:rsidR="00E009CA" w:rsidRDefault="00E009CA" w:rsidP="006D5B6B">
      <w:pPr>
        <w:rPr>
          <w:rFonts w:ascii="Times New Roman" w:hAnsi="Times New Roman" w:cs="Times New Roman"/>
          <w:sz w:val="24"/>
          <w:szCs w:val="24"/>
        </w:rPr>
      </w:pPr>
    </w:p>
    <w:p w14:paraId="26D28929" w14:textId="77777777" w:rsidR="00E009CA" w:rsidRDefault="00E009CA" w:rsidP="006D5B6B">
      <w:pPr>
        <w:rPr>
          <w:rFonts w:ascii="Times New Roman" w:hAnsi="Times New Roman" w:cs="Times New Roman"/>
          <w:sz w:val="24"/>
          <w:szCs w:val="24"/>
        </w:rPr>
      </w:pPr>
    </w:p>
    <w:p w14:paraId="6310A228" w14:textId="77777777" w:rsidR="00E009CA" w:rsidRDefault="00E009CA" w:rsidP="006D5B6B">
      <w:pPr>
        <w:rPr>
          <w:rFonts w:ascii="Times New Roman" w:hAnsi="Times New Roman" w:cs="Times New Roman"/>
          <w:sz w:val="24"/>
          <w:szCs w:val="24"/>
        </w:rPr>
      </w:pPr>
    </w:p>
    <w:p w14:paraId="301BF997" w14:textId="77777777" w:rsidR="00E009CA" w:rsidRDefault="00E009CA" w:rsidP="006D5B6B">
      <w:pPr>
        <w:rPr>
          <w:rFonts w:ascii="Times New Roman" w:hAnsi="Times New Roman" w:cs="Times New Roman"/>
          <w:sz w:val="24"/>
          <w:szCs w:val="24"/>
        </w:rPr>
      </w:pPr>
    </w:p>
    <w:p w14:paraId="6EEC9198" w14:textId="77777777" w:rsidR="00E009CA" w:rsidRDefault="00E009CA" w:rsidP="006D5B6B">
      <w:pPr>
        <w:rPr>
          <w:rFonts w:ascii="Times New Roman" w:hAnsi="Times New Roman" w:cs="Times New Roman"/>
          <w:sz w:val="24"/>
          <w:szCs w:val="24"/>
        </w:rPr>
      </w:pPr>
    </w:p>
    <w:p w14:paraId="2FDC59BF" w14:textId="77777777" w:rsidR="00E009CA" w:rsidRDefault="00E009CA" w:rsidP="006D5B6B">
      <w:pPr>
        <w:rPr>
          <w:rFonts w:ascii="Times New Roman" w:hAnsi="Times New Roman" w:cs="Times New Roman"/>
          <w:sz w:val="24"/>
          <w:szCs w:val="24"/>
        </w:rPr>
      </w:pPr>
    </w:p>
    <w:p w14:paraId="49D078DF" w14:textId="77777777" w:rsidR="00E009CA" w:rsidRDefault="00E009CA" w:rsidP="006D5B6B">
      <w:pPr>
        <w:rPr>
          <w:rFonts w:ascii="Times New Roman" w:hAnsi="Times New Roman" w:cs="Times New Roman"/>
          <w:sz w:val="24"/>
          <w:szCs w:val="24"/>
        </w:rPr>
      </w:pPr>
    </w:p>
    <w:p w14:paraId="3EE74288" w14:textId="77777777" w:rsidR="00E009CA" w:rsidRDefault="00E009CA" w:rsidP="006D5B6B">
      <w:pPr>
        <w:rPr>
          <w:rFonts w:ascii="Times New Roman" w:hAnsi="Times New Roman" w:cs="Times New Roman"/>
          <w:sz w:val="24"/>
          <w:szCs w:val="24"/>
        </w:rPr>
      </w:pPr>
    </w:p>
    <w:p w14:paraId="0380BC32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7CC073AC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7E227F72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0C804342" w14:textId="77777777" w:rsidR="006D5B6B" w:rsidRPr="00376FD3" w:rsidRDefault="006D5B6B" w:rsidP="006D5B6B">
      <w:pPr>
        <w:jc w:val="right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lastRenderedPageBreak/>
        <w:t>Pielikums nr.1</w:t>
      </w:r>
    </w:p>
    <w:p w14:paraId="2FA104C8" w14:textId="77777777" w:rsidR="006D5B6B" w:rsidRPr="00376FD3" w:rsidRDefault="006D5B6B" w:rsidP="006D5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PIETEIKUMS</w:t>
      </w:r>
    </w:p>
    <w:p w14:paraId="4F414346" w14:textId="77777777" w:rsidR="006D5B6B" w:rsidRDefault="006D5B6B" w:rsidP="006D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Dalībai “</w:t>
      </w:r>
      <w:r w:rsidRPr="00DF5A82">
        <w:rPr>
          <w:rFonts w:ascii="Times New Roman" w:hAnsi="Times New Roman" w:cs="Times New Roman"/>
          <w:sz w:val="24"/>
          <w:szCs w:val="24"/>
        </w:rPr>
        <w:t xml:space="preserve">Stopiņu pagasta atklātais čempionāts </w:t>
      </w:r>
      <w:r>
        <w:rPr>
          <w:rFonts w:ascii="Times New Roman" w:hAnsi="Times New Roman" w:cs="Times New Roman"/>
          <w:sz w:val="24"/>
          <w:szCs w:val="24"/>
        </w:rPr>
        <w:t>mini</w:t>
      </w:r>
      <w:r w:rsidRPr="00DF5A82">
        <w:rPr>
          <w:rFonts w:ascii="Times New Roman" w:hAnsi="Times New Roman" w:cs="Times New Roman"/>
          <w:sz w:val="24"/>
          <w:szCs w:val="24"/>
        </w:rPr>
        <w:t xml:space="preserve"> futbolā</w:t>
      </w:r>
      <w:r w:rsidRPr="00376FD3">
        <w:rPr>
          <w:rFonts w:ascii="Times New Roman" w:hAnsi="Times New Roman" w:cs="Times New Roman"/>
          <w:sz w:val="24"/>
          <w:szCs w:val="24"/>
        </w:rPr>
        <w:t>”</w:t>
      </w:r>
    </w:p>
    <w:p w14:paraId="15BEAD5F" w14:textId="77777777" w:rsidR="006D5B6B" w:rsidRPr="00376FD3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4F0DE04A" w14:textId="77777777" w:rsidR="006D5B6B" w:rsidRPr="00376FD3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2625B5C" w14:textId="77777777" w:rsidR="006D5B6B" w:rsidRPr="00376FD3" w:rsidRDefault="006D5B6B" w:rsidP="006D5B6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Komandas nosaukums</w:t>
      </w:r>
    </w:p>
    <w:p w14:paraId="7257C883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Komandas sastāvs:</w:t>
      </w:r>
    </w:p>
    <w:tbl>
      <w:tblPr>
        <w:tblStyle w:val="Reatabula"/>
        <w:tblW w:w="10076" w:type="dxa"/>
        <w:tblInd w:w="-624" w:type="dxa"/>
        <w:tblLook w:val="04A0" w:firstRow="1" w:lastRow="0" w:firstColumn="1" w:lastColumn="0" w:noHBand="0" w:noVBand="1"/>
      </w:tblPr>
      <w:tblGrid>
        <w:gridCol w:w="1026"/>
        <w:gridCol w:w="2555"/>
        <w:gridCol w:w="2464"/>
        <w:gridCol w:w="2101"/>
        <w:gridCol w:w="1930"/>
      </w:tblGrid>
      <w:tr w:rsidR="006D5B6B" w14:paraId="69BF85E6" w14:textId="77777777" w:rsidTr="00EF6958">
        <w:trPr>
          <w:trHeight w:val="361"/>
        </w:trPr>
        <w:tc>
          <w:tcPr>
            <w:tcW w:w="1026" w:type="dxa"/>
          </w:tcPr>
          <w:p w14:paraId="2CB43F9A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</w:tcPr>
          <w:p w14:paraId="19F8D415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2464" w:type="dxa"/>
          </w:tcPr>
          <w:p w14:paraId="79ECFAFF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2101" w:type="dxa"/>
          </w:tcPr>
          <w:p w14:paraId="136612E2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1930" w:type="dxa"/>
          </w:tcPr>
          <w:p w14:paraId="4DEF2086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Paraksts*</w:t>
            </w:r>
          </w:p>
        </w:tc>
      </w:tr>
      <w:tr w:rsidR="006D5B6B" w14:paraId="66B351E0" w14:textId="77777777" w:rsidTr="00EF6958">
        <w:trPr>
          <w:trHeight w:val="361"/>
        </w:trPr>
        <w:tc>
          <w:tcPr>
            <w:tcW w:w="1026" w:type="dxa"/>
          </w:tcPr>
          <w:p w14:paraId="7380C4DC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</w:tcPr>
          <w:p w14:paraId="2E0D12E0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699E508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8F42C97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A5F57AC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6B" w14:paraId="010C31D9" w14:textId="77777777" w:rsidTr="00EF6958">
        <w:trPr>
          <w:trHeight w:val="361"/>
        </w:trPr>
        <w:tc>
          <w:tcPr>
            <w:tcW w:w="1026" w:type="dxa"/>
          </w:tcPr>
          <w:p w14:paraId="0858E9E7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</w:tcPr>
          <w:p w14:paraId="5611E921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8298942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C835C87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6817FB0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6B" w14:paraId="13F97E12" w14:textId="77777777" w:rsidTr="00EF6958">
        <w:trPr>
          <w:trHeight w:val="361"/>
        </w:trPr>
        <w:tc>
          <w:tcPr>
            <w:tcW w:w="1026" w:type="dxa"/>
          </w:tcPr>
          <w:p w14:paraId="4BE0FA11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5" w:type="dxa"/>
          </w:tcPr>
          <w:p w14:paraId="10E64CC6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E1C0AC3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4D5DBF1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B638531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6B" w14:paraId="149840D8" w14:textId="77777777" w:rsidTr="00EF6958">
        <w:trPr>
          <w:trHeight w:val="361"/>
        </w:trPr>
        <w:tc>
          <w:tcPr>
            <w:tcW w:w="1026" w:type="dxa"/>
          </w:tcPr>
          <w:p w14:paraId="65664723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5" w:type="dxa"/>
          </w:tcPr>
          <w:p w14:paraId="1FC3F850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C19CC6F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4C4A114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4664658A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6B" w14:paraId="4C2122AC" w14:textId="77777777" w:rsidTr="00EF6958">
        <w:trPr>
          <w:trHeight w:val="361"/>
        </w:trPr>
        <w:tc>
          <w:tcPr>
            <w:tcW w:w="1026" w:type="dxa"/>
          </w:tcPr>
          <w:p w14:paraId="2FFC4C8D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5" w:type="dxa"/>
          </w:tcPr>
          <w:p w14:paraId="7D118BE5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530C5C2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B1F56CD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C51E092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6B" w14:paraId="44388848" w14:textId="77777777" w:rsidTr="00EF6958">
        <w:trPr>
          <w:trHeight w:val="385"/>
        </w:trPr>
        <w:tc>
          <w:tcPr>
            <w:tcW w:w="1026" w:type="dxa"/>
          </w:tcPr>
          <w:p w14:paraId="2E3BEDF6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5" w:type="dxa"/>
          </w:tcPr>
          <w:p w14:paraId="4C24C92A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A461F15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F2345C4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7384192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6B" w14:paraId="6F6853A5" w14:textId="77777777" w:rsidTr="00EF6958">
        <w:trPr>
          <w:trHeight w:val="361"/>
        </w:trPr>
        <w:tc>
          <w:tcPr>
            <w:tcW w:w="1026" w:type="dxa"/>
          </w:tcPr>
          <w:p w14:paraId="47D110F1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5" w:type="dxa"/>
          </w:tcPr>
          <w:p w14:paraId="3A83BEC6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B3A87DF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F7B5CF7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AAA3962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6B" w14:paraId="405C8E1B" w14:textId="77777777" w:rsidTr="00EF6958">
        <w:trPr>
          <w:trHeight w:val="338"/>
        </w:trPr>
        <w:tc>
          <w:tcPr>
            <w:tcW w:w="1026" w:type="dxa"/>
          </w:tcPr>
          <w:p w14:paraId="105DC247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5" w:type="dxa"/>
          </w:tcPr>
          <w:p w14:paraId="77F2CF78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90E18D8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CDBDFD2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4A2674D3" w14:textId="77777777" w:rsidR="006D5B6B" w:rsidRDefault="006D5B6B" w:rsidP="00EF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47847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</w:p>
    <w:p w14:paraId="414706CC" w14:textId="77777777" w:rsidR="006D5B6B" w:rsidRPr="00376FD3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*Ar parakstu apliecinu, ka:</w:t>
      </w:r>
    </w:p>
    <w:p w14:paraId="5CDC9321" w14:textId="77777777" w:rsidR="006D5B6B" w:rsidRPr="00376FD3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1. uzņemos pilnu atbildību par savu veselības stāvokli;</w:t>
      </w:r>
    </w:p>
    <w:p w14:paraId="15053CB9" w14:textId="77777777" w:rsidR="006D5B6B" w:rsidRPr="00376FD3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2. man nav noteikta pašizolācija, mājas karantīna vai stingra karantīna;</w:t>
      </w:r>
    </w:p>
    <w:p w14:paraId="04F72F9F" w14:textId="77777777" w:rsidR="006D5B6B" w:rsidRPr="00376FD3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3. nav akūti elpceļu infekcijas simptomi (iesnas, klepus, rīkles iekaisums, paaugstināta ķermeņa temperatūra,</w:t>
      </w:r>
    </w:p>
    <w:p w14:paraId="19EA92E6" w14:textId="77777777" w:rsidR="006D5B6B" w:rsidRPr="00376FD3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elpošanas traucējumi);</w:t>
      </w:r>
    </w:p>
    <w:p w14:paraId="57123481" w14:textId="77777777" w:rsidR="006D5B6B" w:rsidRPr="00376FD3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4. esmu informēts (-a), par to, ka pasākuma laikā iespējama fotografēšana un filmēšana, un neiebilstu par</w:t>
      </w:r>
    </w:p>
    <w:p w14:paraId="7075267B" w14:textId="77777777" w:rsidR="006D5B6B" w:rsidRPr="00376FD3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fotogrāfiju un video materiālu izmantošanu, publicitātes vajadzībām, publicēšanu interneta vietnēs un sociālajos tīklos.</w:t>
      </w:r>
    </w:p>
    <w:p w14:paraId="595232EB" w14:textId="77777777" w:rsidR="006D5B6B" w:rsidRPr="00376FD3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5. apņemos nekavējoties informēt sacensību organizatorus par ikviena komandas dalībnieka veselības stāvokļa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FD3">
        <w:rPr>
          <w:rFonts w:ascii="Times New Roman" w:hAnsi="Times New Roman" w:cs="Times New Roman"/>
          <w:sz w:val="20"/>
          <w:szCs w:val="20"/>
        </w:rPr>
        <w:t>būtiskām (akūtām) izmaiņām.</w:t>
      </w:r>
    </w:p>
    <w:p w14:paraId="4178537D" w14:textId="77777777" w:rsidR="006D5B6B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6. esmu informēts (-a), ka par nepatiesu ziņu sniegšanu mani var saukt pie administratīvās atbildības vai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FD3">
        <w:rPr>
          <w:rFonts w:ascii="Times New Roman" w:hAnsi="Times New Roman" w:cs="Times New Roman"/>
          <w:sz w:val="20"/>
          <w:szCs w:val="20"/>
        </w:rPr>
        <w:t>kriminālatbildības.</w:t>
      </w:r>
    </w:p>
    <w:p w14:paraId="4027AE63" w14:textId="77777777" w:rsidR="006D5B6B" w:rsidRPr="00376FD3" w:rsidRDefault="006D5B6B" w:rsidP="006D5B6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59ECD9" w14:textId="77777777" w:rsidR="006D5B6B" w:rsidRPr="00376FD3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Komandas kontaktpersona:</w:t>
      </w:r>
    </w:p>
    <w:p w14:paraId="0DE0155B" w14:textId="77777777" w:rsidR="006D5B6B" w:rsidRPr="00376FD3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Vārds, uzvārds:</w:t>
      </w:r>
    </w:p>
    <w:p w14:paraId="689FF356" w14:textId="77777777" w:rsidR="006D5B6B" w:rsidRPr="00376FD3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Tel.:</w:t>
      </w:r>
    </w:p>
    <w:p w14:paraId="5B471BAF" w14:textId="77777777" w:rsidR="006D5B6B" w:rsidRDefault="006D5B6B" w:rsidP="006D5B6B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e-pasts:</w:t>
      </w:r>
    </w:p>
    <w:p w14:paraId="61699F67" w14:textId="77777777" w:rsidR="00192246" w:rsidRDefault="00192246" w:rsidP="00192246">
      <w:pPr>
        <w:rPr>
          <w:rFonts w:ascii="Times New Roman" w:hAnsi="Times New Roman" w:cs="Times New Roman"/>
          <w:sz w:val="24"/>
        </w:rPr>
      </w:pPr>
    </w:p>
    <w:p w14:paraId="2C152403" w14:textId="77777777" w:rsidR="00192246" w:rsidRDefault="00192246" w:rsidP="00192246">
      <w:pPr>
        <w:rPr>
          <w:rFonts w:ascii="Times New Roman" w:hAnsi="Times New Roman" w:cs="Times New Roman"/>
          <w:sz w:val="24"/>
        </w:rPr>
      </w:pPr>
    </w:p>
    <w:p w14:paraId="421348A7" w14:textId="77777777" w:rsidR="00192246" w:rsidRDefault="00192246" w:rsidP="001922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Sagatavoja: ___________________</w:t>
      </w:r>
    </w:p>
    <w:p w14:paraId="78D70608" w14:textId="1A56AAAC" w:rsidR="00192246" w:rsidRDefault="00192246" w:rsidP="001922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direktora vietnieks sporta jautājumos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009CA">
        <w:rPr>
          <w:rFonts w:ascii="Times New Roman" w:hAnsi="Times New Roman" w:cs="Times New Roman"/>
          <w:sz w:val="24"/>
        </w:rPr>
        <w:t>03</w:t>
      </w:r>
      <w:r w:rsidR="00441347">
        <w:rPr>
          <w:rFonts w:ascii="Times New Roman" w:hAnsi="Times New Roman" w:cs="Times New Roman"/>
          <w:sz w:val="24"/>
        </w:rPr>
        <w:t>.0</w:t>
      </w:r>
      <w:r w:rsidR="00E009CA">
        <w:rPr>
          <w:rFonts w:ascii="Times New Roman" w:hAnsi="Times New Roman" w:cs="Times New Roman"/>
          <w:sz w:val="24"/>
        </w:rPr>
        <w:t>9</w:t>
      </w:r>
      <w:r w:rsidR="00441347">
        <w:rPr>
          <w:rFonts w:ascii="Times New Roman" w:hAnsi="Times New Roman" w:cs="Times New Roman"/>
          <w:sz w:val="24"/>
        </w:rPr>
        <w:t>.2024.</w:t>
      </w:r>
    </w:p>
    <w:p w14:paraId="6C0F592A" w14:textId="77777777" w:rsidR="00192246" w:rsidRPr="00192246" w:rsidRDefault="00192246" w:rsidP="00192246">
      <w:pPr>
        <w:rPr>
          <w:rFonts w:ascii="Times New Roman" w:hAnsi="Times New Roman" w:cs="Times New Roman"/>
          <w:i/>
          <w:sz w:val="24"/>
        </w:rPr>
      </w:pPr>
      <w:r w:rsidRPr="00192246">
        <w:rPr>
          <w:rFonts w:ascii="Times New Roman" w:hAnsi="Times New Roman" w:cs="Times New Roman"/>
          <w:i/>
          <w:sz w:val="24"/>
        </w:rPr>
        <w:t xml:space="preserve">Edijs Bērziņš </w:t>
      </w:r>
    </w:p>
    <w:sectPr w:rsidR="00192246" w:rsidRPr="00192246" w:rsidSect="00FD3397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6AD"/>
    <w:multiLevelType w:val="hybridMultilevel"/>
    <w:tmpl w:val="B2A2A7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4E2"/>
    <w:multiLevelType w:val="hybridMultilevel"/>
    <w:tmpl w:val="5AF6E122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97E5E7C"/>
    <w:multiLevelType w:val="hybridMultilevel"/>
    <w:tmpl w:val="E71CBF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3625"/>
    <w:multiLevelType w:val="hybridMultilevel"/>
    <w:tmpl w:val="C44404C8"/>
    <w:lvl w:ilvl="0" w:tplc="0426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35F11553"/>
    <w:multiLevelType w:val="hybridMultilevel"/>
    <w:tmpl w:val="A230B98A"/>
    <w:lvl w:ilvl="0" w:tplc="0426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42D80998"/>
    <w:multiLevelType w:val="hybridMultilevel"/>
    <w:tmpl w:val="7756B1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3C55"/>
    <w:multiLevelType w:val="hybridMultilevel"/>
    <w:tmpl w:val="6EF887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64AA"/>
    <w:multiLevelType w:val="hybridMultilevel"/>
    <w:tmpl w:val="42122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E2E7B"/>
    <w:multiLevelType w:val="hybridMultilevel"/>
    <w:tmpl w:val="DA4C5114"/>
    <w:lvl w:ilvl="0" w:tplc="0426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9" w15:restartNumberingAfterBreak="0">
    <w:nsid w:val="64B006AE"/>
    <w:multiLevelType w:val="hybridMultilevel"/>
    <w:tmpl w:val="F26A9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2434E"/>
    <w:multiLevelType w:val="hybridMultilevel"/>
    <w:tmpl w:val="A760AC90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E051638"/>
    <w:multiLevelType w:val="hybridMultilevel"/>
    <w:tmpl w:val="C9A8C734"/>
    <w:lvl w:ilvl="0" w:tplc="4A6201A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D44E516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2" w:tplc="94E0CCF8">
      <w:numFmt w:val="bullet"/>
      <w:lvlText w:val="•"/>
      <w:lvlJc w:val="left"/>
      <w:pPr>
        <w:ind w:left="1417" w:hanging="360"/>
      </w:pPr>
      <w:rPr>
        <w:rFonts w:hint="default"/>
        <w:lang w:val="lv-LV" w:eastAsia="en-US" w:bidi="ar-SA"/>
      </w:rPr>
    </w:lvl>
    <w:lvl w:ilvl="3" w:tplc="CF5EC9E6">
      <w:numFmt w:val="bullet"/>
      <w:lvlText w:val="•"/>
      <w:lvlJc w:val="left"/>
      <w:pPr>
        <w:ind w:left="1575" w:hanging="360"/>
      </w:pPr>
      <w:rPr>
        <w:rFonts w:hint="default"/>
        <w:lang w:val="lv-LV" w:eastAsia="en-US" w:bidi="ar-SA"/>
      </w:rPr>
    </w:lvl>
    <w:lvl w:ilvl="4" w:tplc="F4D064BC">
      <w:numFmt w:val="bullet"/>
      <w:lvlText w:val="•"/>
      <w:lvlJc w:val="left"/>
      <w:pPr>
        <w:ind w:left="1733" w:hanging="360"/>
      </w:pPr>
      <w:rPr>
        <w:rFonts w:hint="default"/>
        <w:lang w:val="lv-LV" w:eastAsia="en-US" w:bidi="ar-SA"/>
      </w:rPr>
    </w:lvl>
    <w:lvl w:ilvl="5" w:tplc="1F902910">
      <w:numFmt w:val="bullet"/>
      <w:lvlText w:val="•"/>
      <w:lvlJc w:val="left"/>
      <w:pPr>
        <w:ind w:left="1891" w:hanging="360"/>
      </w:pPr>
      <w:rPr>
        <w:rFonts w:hint="default"/>
        <w:lang w:val="lv-LV" w:eastAsia="en-US" w:bidi="ar-SA"/>
      </w:rPr>
    </w:lvl>
    <w:lvl w:ilvl="6" w:tplc="B0507966">
      <w:numFmt w:val="bullet"/>
      <w:lvlText w:val="•"/>
      <w:lvlJc w:val="left"/>
      <w:pPr>
        <w:ind w:left="2049" w:hanging="360"/>
      </w:pPr>
      <w:rPr>
        <w:rFonts w:hint="default"/>
        <w:lang w:val="lv-LV" w:eastAsia="en-US" w:bidi="ar-SA"/>
      </w:rPr>
    </w:lvl>
    <w:lvl w:ilvl="7" w:tplc="C56C3956">
      <w:numFmt w:val="bullet"/>
      <w:lvlText w:val="•"/>
      <w:lvlJc w:val="left"/>
      <w:pPr>
        <w:ind w:left="2207" w:hanging="360"/>
      </w:pPr>
      <w:rPr>
        <w:rFonts w:hint="default"/>
        <w:lang w:val="lv-LV" w:eastAsia="en-US" w:bidi="ar-SA"/>
      </w:rPr>
    </w:lvl>
    <w:lvl w:ilvl="8" w:tplc="1F127B1E">
      <w:numFmt w:val="bullet"/>
      <w:lvlText w:val="•"/>
      <w:lvlJc w:val="left"/>
      <w:pPr>
        <w:ind w:left="2365" w:hanging="360"/>
      </w:pPr>
      <w:rPr>
        <w:rFonts w:hint="default"/>
        <w:lang w:val="lv-LV" w:eastAsia="en-US" w:bidi="ar-SA"/>
      </w:rPr>
    </w:lvl>
  </w:abstractNum>
  <w:abstractNum w:abstractNumId="12" w15:restartNumberingAfterBreak="0">
    <w:nsid w:val="76A559F0"/>
    <w:multiLevelType w:val="hybridMultilevel"/>
    <w:tmpl w:val="4D3EC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90972">
    <w:abstractNumId w:val="10"/>
  </w:num>
  <w:num w:numId="2" w16cid:durableId="1470056972">
    <w:abstractNumId w:val="11"/>
  </w:num>
  <w:num w:numId="3" w16cid:durableId="1408722631">
    <w:abstractNumId w:val="1"/>
  </w:num>
  <w:num w:numId="4" w16cid:durableId="1055591592">
    <w:abstractNumId w:val="8"/>
  </w:num>
  <w:num w:numId="5" w16cid:durableId="1381124271">
    <w:abstractNumId w:val="4"/>
  </w:num>
  <w:num w:numId="6" w16cid:durableId="628902244">
    <w:abstractNumId w:val="7"/>
  </w:num>
  <w:num w:numId="7" w16cid:durableId="1424103218">
    <w:abstractNumId w:val="12"/>
  </w:num>
  <w:num w:numId="8" w16cid:durableId="962272288">
    <w:abstractNumId w:val="3"/>
  </w:num>
  <w:num w:numId="9" w16cid:durableId="1131702720">
    <w:abstractNumId w:val="0"/>
  </w:num>
  <w:num w:numId="10" w16cid:durableId="116728094">
    <w:abstractNumId w:val="6"/>
  </w:num>
  <w:num w:numId="11" w16cid:durableId="2008172844">
    <w:abstractNumId w:val="9"/>
  </w:num>
  <w:num w:numId="12" w16cid:durableId="2125613989">
    <w:abstractNumId w:val="5"/>
  </w:num>
  <w:num w:numId="13" w16cid:durableId="198276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86"/>
    <w:rsid w:val="000938E7"/>
    <w:rsid w:val="000E3BC0"/>
    <w:rsid w:val="00192246"/>
    <w:rsid w:val="001D3C54"/>
    <w:rsid w:val="001E6FDD"/>
    <w:rsid w:val="00273F00"/>
    <w:rsid w:val="002A22A9"/>
    <w:rsid w:val="002D6348"/>
    <w:rsid w:val="002F7122"/>
    <w:rsid w:val="003454D2"/>
    <w:rsid w:val="00366A93"/>
    <w:rsid w:val="00374B4A"/>
    <w:rsid w:val="003F6B73"/>
    <w:rsid w:val="003F7734"/>
    <w:rsid w:val="00441347"/>
    <w:rsid w:val="00442102"/>
    <w:rsid w:val="00523318"/>
    <w:rsid w:val="00572A4A"/>
    <w:rsid w:val="005C18D1"/>
    <w:rsid w:val="005E7D9D"/>
    <w:rsid w:val="00696E29"/>
    <w:rsid w:val="006D5B6B"/>
    <w:rsid w:val="007A23EE"/>
    <w:rsid w:val="00812B96"/>
    <w:rsid w:val="008848EA"/>
    <w:rsid w:val="008E278D"/>
    <w:rsid w:val="008F0398"/>
    <w:rsid w:val="0090130F"/>
    <w:rsid w:val="00925164"/>
    <w:rsid w:val="009308F9"/>
    <w:rsid w:val="00954F18"/>
    <w:rsid w:val="009605D5"/>
    <w:rsid w:val="009D6195"/>
    <w:rsid w:val="00A00D92"/>
    <w:rsid w:val="00A120EB"/>
    <w:rsid w:val="00A27EF5"/>
    <w:rsid w:val="00A8168F"/>
    <w:rsid w:val="00AC3773"/>
    <w:rsid w:val="00AF3986"/>
    <w:rsid w:val="00B85019"/>
    <w:rsid w:val="00BA6D29"/>
    <w:rsid w:val="00BF1CCC"/>
    <w:rsid w:val="00C035AE"/>
    <w:rsid w:val="00C1341F"/>
    <w:rsid w:val="00C52D56"/>
    <w:rsid w:val="00D01A7C"/>
    <w:rsid w:val="00D069F1"/>
    <w:rsid w:val="00D131F0"/>
    <w:rsid w:val="00D77B73"/>
    <w:rsid w:val="00E009CA"/>
    <w:rsid w:val="00E62B07"/>
    <w:rsid w:val="00E7005F"/>
    <w:rsid w:val="00E7615D"/>
    <w:rsid w:val="00E77D5B"/>
    <w:rsid w:val="00F04F29"/>
    <w:rsid w:val="00F24FA9"/>
    <w:rsid w:val="00F47C21"/>
    <w:rsid w:val="00F94EF4"/>
    <w:rsid w:val="00FD3397"/>
    <w:rsid w:val="00FF2712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31EA"/>
  <w15:chartTrackingRefBased/>
  <w15:docId w15:val="{7A0F6EDE-3F82-4BAB-88F6-55A221FC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AF3986"/>
    <w:pPr>
      <w:widowControl w:val="0"/>
      <w:autoSpaceDE w:val="0"/>
      <w:autoSpaceDN w:val="0"/>
      <w:spacing w:after="0" w:line="240" w:lineRule="auto"/>
      <w:ind w:left="1260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AF3986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1"/>
    <w:qFormat/>
    <w:rsid w:val="00E7005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D5B6B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6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broka.sports@rop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4721</Words>
  <Characters>2692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Aizporiete</dc:creator>
  <cp:keywords/>
  <dc:description/>
  <cp:lastModifiedBy>Kristiana Krievina</cp:lastModifiedBy>
  <cp:revision>2</cp:revision>
  <cp:lastPrinted>2024-08-29T11:15:00Z</cp:lastPrinted>
  <dcterms:created xsi:type="dcterms:W3CDTF">2024-09-03T08:48:00Z</dcterms:created>
  <dcterms:modified xsi:type="dcterms:W3CDTF">2024-09-03T08:48:00Z</dcterms:modified>
</cp:coreProperties>
</file>